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1E5A" w:rsidRDefault="002F6E0B">
      <w:pPr>
        <w:spacing w:before="100" w:beforeAutospacing="1" w:after="100" w:afterAutospacing="1" w:line="300" w:lineRule="atLeast"/>
        <w:outlineLvl w:val="2"/>
        <w:rPr>
          <w:rFonts w:ascii="微软雅黑" w:eastAsia="微软雅黑" w:hAnsi="微软雅黑"/>
          <w:b/>
          <w:sz w:val="40"/>
        </w:rPr>
      </w:pPr>
      <w:r>
        <w:rPr>
          <w:rFonts w:ascii="微软雅黑" w:eastAsia="微软雅黑" w:hAnsi="微软雅黑" w:hint="eastAsia"/>
          <w:b/>
          <w:bCs/>
          <w:sz w:val="40"/>
        </w:rPr>
        <w:t>高格调聚焦式传播，展现“老友”魅力</w:t>
      </w:r>
    </w:p>
    <w:p w:rsidR="00751E5A" w:rsidRDefault="002F6E0B">
      <w:pPr>
        <w:spacing w:before="100" w:beforeAutospacing="1" w:after="100" w:afterAutospacing="1" w:line="300" w:lineRule="atLeast"/>
        <w:jc w:val="right"/>
        <w:outlineLvl w:val="2"/>
        <w:rPr>
          <w:rFonts w:ascii="微软雅黑" w:eastAsia="微软雅黑" w:hAnsi="微软雅黑"/>
          <w:b/>
          <w:color w:val="FF0000"/>
          <w:sz w:val="40"/>
        </w:rPr>
      </w:pPr>
      <w:r>
        <w:rPr>
          <w:rFonts w:ascii="微软雅黑" w:eastAsia="微软雅黑" w:hAnsi="微软雅黑" w:hint="eastAsia"/>
          <w:b/>
          <w:sz w:val="40"/>
        </w:rPr>
        <w:t>——</w:t>
      </w:r>
      <w:r w:rsidR="0074584B">
        <w:rPr>
          <w:rFonts w:ascii="微软雅黑" w:eastAsia="微软雅黑" w:hAnsi="微软雅黑" w:hint="eastAsia"/>
          <w:b/>
          <w:color w:val="000000" w:themeColor="text1"/>
          <w:sz w:val="32"/>
        </w:rPr>
        <w:t>瓜子二手车</w:t>
      </w:r>
      <w:r w:rsidR="00B26413">
        <w:rPr>
          <w:rFonts w:ascii="微软雅黑" w:eastAsia="微软雅黑" w:hAnsi="微软雅黑" w:hint="eastAsia"/>
          <w:b/>
          <w:color w:val="000000" w:themeColor="text1"/>
          <w:sz w:val="32"/>
        </w:rPr>
        <w:t>二月</w:t>
      </w:r>
      <w:r>
        <w:rPr>
          <w:rFonts w:ascii="微软雅黑" w:eastAsia="微软雅黑" w:hAnsi="微软雅黑" w:hint="eastAsia"/>
          <w:b/>
          <w:color w:val="000000" w:themeColor="text1"/>
          <w:sz w:val="32"/>
        </w:rPr>
        <w:t>月度巨献媒体价值分析</w:t>
      </w:r>
    </w:p>
    <w:p w:rsidR="00751E5A" w:rsidRDefault="002F6E0B">
      <w:pPr>
        <w:ind w:firstLineChars="200" w:firstLine="420"/>
        <w:jc w:val="left"/>
        <w:rPr>
          <w:rFonts w:ascii="微软雅黑" w:eastAsia="微软雅黑" w:hAnsi="微软雅黑"/>
          <w:bCs/>
          <w:szCs w:val="21"/>
        </w:rPr>
      </w:pPr>
      <w:r>
        <w:rPr>
          <w:rFonts w:ascii="微软雅黑" w:eastAsia="微软雅黑" w:hAnsi="微软雅黑" w:hint="eastAsia"/>
          <w:bCs/>
          <w:szCs w:val="21"/>
        </w:rPr>
        <w:t>春节作为炎黄子孙最重要的传统节日，除了阖家团圆以外越来越成为品牌营销的必争之地。2016恰逢中国传统的猴年，“猴族话题”在碎片化媒体时代不断的发酵，传统大众被细分成一个个有着不同兴趣点、生活方式、甚至价值观的群体时，人们享受着分享与参与的乐趣。</w:t>
      </w:r>
    </w:p>
    <w:p w:rsidR="00751E5A" w:rsidRDefault="002F6E0B">
      <w:pPr>
        <w:ind w:firstLineChars="200" w:firstLine="420"/>
        <w:jc w:val="left"/>
        <w:rPr>
          <w:rFonts w:ascii="微软雅黑" w:eastAsia="微软雅黑" w:hAnsi="微软雅黑"/>
          <w:bCs/>
          <w:szCs w:val="21"/>
        </w:rPr>
      </w:pPr>
      <w:r>
        <w:rPr>
          <w:rFonts w:ascii="微软雅黑" w:eastAsia="微软雅黑" w:hAnsi="微软雅黑" w:hint="eastAsia"/>
          <w:bCs/>
          <w:szCs w:val="21"/>
        </w:rPr>
        <w:t>当人们的注意力分散的同时，聚焦化趋势也在不断地提升。从内容而言，各级屏幕内容纷繁复杂，一旦有影响深远的内容便受到全民关注，人们渴望从一种简单的方式获取信息并成为主流价值观，从传播角度而言，优质的媒体在碎片化媒体环境中，以其丰富的内容资源和高超的创新技巧，实现了强者恒强。因此，作为中国最强大的电影传播平台，电影频道（CCTV-6）独具魅力的“聚焦性”传播仍旧会是多数人省时、省力的选择，亦将是广告主的主流选择。</w:t>
      </w:r>
    </w:p>
    <w:p w:rsidR="00751E5A" w:rsidRDefault="002F6E0B">
      <w:pPr>
        <w:ind w:firstLineChars="200" w:firstLine="420"/>
        <w:jc w:val="left"/>
        <w:rPr>
          <w:rFonts w:ascii="微软雅黑" w:eastAsia="微软雅黑" w:hAnsi="微软雅黑"/>
          <w:bCs/>
          <w:szCs w:val="21"/>
        </w:rPr>
      </w:pPr>
      <w:r>
        <w:rPr>
          <w:rFonts w:ascii="微软雅黑" w:eastAsia="微软雅黑" w:hAnsi="微软雅黑" w:hint="eastAsia"/>
          <w:bCs/>
          <w:szCs w:val="21"/>
        </w:rPr>
        <w:t>继一月月度巨献《捉妖记》后，电影频道再度瞄准2015年最受热捧的动画大作，凭借西游大IP的群众基础，结合春节阖家团圆的节日气氛，重磅推出二月月度巨献《西游记之大圣归来》（以下为《大圣归来》）。</w:t>
      </w:r>
    </w:p>
    <w:p w:rsidR="00751E5A" w:rsidRDefault="002F6E0B">
      <w:pPr>
        <w:ind w:firstLineChars="200" w:firstLine="420"/>
        <w:jc w:val="left"/>
        <w:rPr>
          <w:rFonts w:ascii="微软雅黑" w:eastAsia="微软雅黑" w:hAnsi="微软雅黑"/>
          <w:bCs/>
          <w:szCs w:val="21"/>
        </w:rPr>
      </w:pPr>
      <w:r>
        <w:rPr>
          <w:rFonts w:ascii="微软雅黑" w:eastAsia="微软雅黑" w:hAnsi="微软雅黑" w:hint="eastAsia"/>
          <w:bCs/>
          <w:szCs w:val="21"/>
        </w:rPr>
        <w:t>近两年瓜子二手车直卖网异军突起，在不断适应用户的习惯和需求的同时开展强大有效的市场推广并取得了绝佳的效果。经过与电影频道的多次合作之后，瓜子二手车直卖网在2016年春节伊始便冠名播出电影频道二月月度巨献影片展《大圣归来》。作为去年暑期社交媒体上最抢眼的“全民聚焦”电影，《大圣归来》所承载的已经不单单是技术和剧情等范畴。该影片与瓜子二手车的联姻再度展现“强强联手，升华效度”的品牌传播效应。</w:t>
      </w:r>
    </w:p>
    <w:p w:rsidR="00751E5A" w:rsidRDefault="002F6E0B">
      <w:pPr>
        <w:ind w:firstLineChars="200" w:firstLine="420"/>
        <w:jc w:val="left"/>
        <w:rPr>
          <w:rFonts w:ascii="微软雅黑" w:eastAsia="微软雅黑" w:hAnsi="微软雅黑"/>
          <w:b/>
          <w:szCs w:val="21"/>
        </w:rPr>
      </w:pPr>
      <w:r>
        <w:rPr>
          <w:rFonts w:ascii="微软雅黑" w:eastAsia="微软雅黑" w:hAnsi="微软雅黑" w:hint="eastAsia"/>
          <w:b/>
          <w:szCs w:val="21"/>
        </w:rPr>
        <w:lastRenderedPageBreak/>
        <w:t>独家资源，聚焦有格调的编播</w:t>
      </w:r>
    </w:p>
    <w:p w:rsidR="00751E5A" w:rsidRDefault="002F6E0B">
      <w:pPr>
        <w:ind w:firstLineChars="200" w:firstLine="420"/>
        <w:jc w:val="left"/>
        <w:rPr>
          <w:rFonts w:ascii="微软雅黑" w:eastAsia="微软雅黑" w:hAnsi="微软雅黑"/>
          <w:bCs/>
          <w:szCs w:val="21"/>
        </w:rPr>
      </w:pPr>
      <w:r>
        <w:rPr>
          <w:rFonts w:ascii="微软雅黑" w:eastAsia="微软雅黑" w:hAnsi="微软雅黑" w:hint="eastAsia"/>
          <w:bCs/>
          <w:szCs w:val="21"/>
        </w:rPr>
        <w:t>电影频道根据瓜子二手车的传播需求，结合媒体环境主打“差异+错峰”编播策略，卡位大年夜抢先首播，之后以2-3天为一个传播节点在不同时段播出。为了保证稳定的传播效果，频道主要以晚间核心时段为最主要的展播时段。此次月度巨献从2月8日到2月28日历时2</w:t>
      </w:r>
      <w:bookmarkStart w:id="0" w:name="_GoBack"/>
      <w:bookmarkEnd w:id="0"/>
      <w:r>
        <w:rPr>
          <w:rFonts w:ascii="微软雅黑" w:eastAsia="微软雅黑" w:hAnsi="微软雅黑" w:hint="eastAsia"/>
          <w:bCs/>
          <w:szCs w:val="21"/>
        </w:rPr>
        <w:t>0天，一共有10次影片展播以及多次冠名宣传片。</w:t>
      </w:r>
    </w:p>
    <w:p w:rsidR="00751E5A" w:rsidRDefault="002F6E0B">
      <w:pPr>
        <w:ind w:firstLineChars="200" w:firstLine="420"/>
        <w:rPr>
          <w:rFonts w:ascii="微软雅黑" w:eastAsia="微软雅黑" w:hAnsi="微软雅黑"/>
          <w:bCs/>
          <w:szCs w:val="21"/>
        </w:rPr>
      </w:pPr>
      <w:r>
        <w:rPr>
          <w:noProof/>
        </w:rPr>
        <w:drawing>
          <wp:anchor distT="0" distB="0" distL="114300" distR="114300" simplePos="0" relativeHeight="251659264" behindDoc="1" locked="0" layoutInCell="1" allowOverlap="1">
            <wp:simplePos x="0" y="0"/>
            <wp:positionH relativeFrom="column">
              <wp:posOffset>2477770</wp:posOffset>
            </wp:positionH>
            <wp:positionV relativeFrom="paragraph">
              <wp:posOffset>347980</wp:posOffset>
            </wp:positionV>
            <wp:extent cx="2930525" cy="1758315"/>
            <wp:effectExtent l="0" t="0" r="3175" b="13335"/>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2930525" cy="1758315"/>
                    </a:xfrm>
                    <a:prstGeom prst="rect">
                      <a:avLst/>
                    </a:prstGeom>
                  </pic:spPr>
                </pic:pic>
              </a:graphicData>
            </a:graphic>
          </wp:anchor>
        </w:drawing>
      </w:r>
      <w:r>
        <w:rPr>
          <w:rFonts w:ascii="微软雅黑" w:eastAsia="微软雅黑" w:hAnsi="微软雅黑" w:hint="eastAsia"/>
          <w:bCs/>
          <w:szCs w:val="21"/>
        </w:rPr>
        <w:t>图1                                      图2</w:t>
      </w:r>
    </w:p>
    <w:p w:rsidR="00751E5A" w:rsidRDefault="002F6E0B">
      <w:pPr>
        <w:ind w:firstLineChars="200" w:firstLine="420"/>
        <w:jc w:val="left"/>
        <w:rPr>
          <w:rFonts w:ascii="微软雅黑" w:eastAsia="微软雅黑" w:hAnsi="微软雅黑"/>
          <w:bCs/>
          <w:szCs w:val="21"/>
        </w:rPr>
      </w:pPr>
      <w:r>
        <w:rPr>
          <w:noProof/>
        </w:rPr>
        <w:drawing>
          <wp:anchor distT="0" distB="0" distL="114300" distR="114300" simplePos="0" relativeHeight="251660288" behindDoc="1" locked="0" layoutInCell="1" allowOverlap="1">
            <wp:simplePos x="0" y="0"/>
            <wp:positionH relativeFrom="column">
              <wp:posOffset>-133985</wp:posOffset>
            </wp:positionH>
            <wp:positionV relativeFrom="paragraph">
              <wp:posOffset>64770</wp:posOffset>
            </wp:positionV>
            <wp:extent cx="2624455" cy="1487805"/>
            <wp:effectExtent l="0" t="0" r="4445" b="17145"/>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2624455" cy="1487805"/>
                    </a:xfrm>
                    <a:prstGeom prst="rect">
                      <a:avLst/>
                    </a:prstGeom>
                  </pic:spPr>
                </pic:pic>
              </a:graphicData>
            </a:graphic>
          </wp:anchor>
        </w:drawing>
      </w:r>
    </w:p>
    <w:p w:rsidR="00751E5A" w:rsidRDefault="00751E5A">
      <w:pPr>
        <w:ind w:firstLineChars="200" w:firstLine="420"/>
        <w:jc w:val="left"/>
        <w:rPr>
          <w:rFonts w:ascii="微软雅黑" w:eastAsia="微软雅黑" w:hAnsi="微软雅黑"/>
          <w:bCs/>
          <w:szCs w:val="21"/>
        </w:rPr>
      </w:pPr>
    </w:p>
    <w:p w:rsidR="00751E5A" w:rsidRDefault="00751E5A">
      <w:pPr>
        <w:ind w:firstLineChars="200" w:firstLine="420"/>
        <w:jc w:val="left"/>
        <w:rPr>
          <w:rFonts w:ascii="微软雅黑" w:eastAsia="微软雅黑" w:hAnsi="微软雅黑"/>
          <w:bCs/>
          <w:szCs w:val="21"/>
        </w:rPr>
      </w:pPr>
    </w:p>
    <w:p w:rsidR="00751E5A" w:rsidRDefault="00751E5A">
      <w:pPr>
        <w:ind w:firstLineChars="200" w:firstLine="420"/>
        <w:jc w:val="left"/>
        <w:rPr>
          <w:rFonts w:ascii="微软雅黑" w:eastAsia="微软雅黑" w:hAnsi="微软雅黑"/>
          <w:bCs/>
          <w:szCs w:val="21"/>
        </w:rPr>
      </w:pPr>
    </w:p>
    <w:p w:rsidR="00751E5A" w:rsidRDefault="00751E5A">
      <w:pPr>
        <w:ind w:firstLineChars="200" w:firstLine="420"/>
        <w:jc w:val="left"/>
        <w:rPr>
          <w:rFonts w:ascii="微软雅黑" w:eastAsia="微软雅黑" w:hAnsi="微软雅黑"/>
          <w:bCs/>
          <w:szCs w:val="21"/>
        </w:rPr>
      </w:pPr>
    </w:p>
    <w:p w:rsidR="00751E5A" w:rsidRDefault="002F6E0B">
      <w:pPr>
        <w:ind w:firstLineChars="200" w:firstLine="420"/>
        <w:jc w:val="left"/>
        <w:rPr>
          <w:rFonts w:ascii="微软雅黑" w:eastAsia="微软雅黑" w:hAnsi="微软雅黑"/>
          <w:bCs/>
          <w:szCs w:val="21"/>
        </w:rPr>
      </w:pPr>
      <w:r>
        <w:rPr>
          <w:rFonts w:ascii="微软雅黑" w:eastAsia="微软雅黑" w:hAnsi="微软雅黑" w:hint="eastAsia"/>
          <w:bCs/>
          <w:szCs w:val="21"/>
        </w:rPr>
        <w:t>在传统佳节期间，电影是居家娱乐的重要组成部分，电视是陪伴家人的必需品，过节期间大量观众涌入电视市场，作为最佳娱乐载体的电影频道是观众最为欣赏的频道之一，每年春节期间，电影频道的整体收视都会明显的高于常态时期或者其他小节气时期如元旦等。2016年二月截止到27日，月度收视在4岁到24岁阶段，电影频道收视整体比一月以及去年十二月上涨超过85%！在这样的媒体环境下，无论是《大圣归来》还是瓜子二手车的品牌投放，势必会形成绝佳的传播效果。</w:t>
      </w:r>
    </w:p>
    <w:p w:rsidR="00751E5A" w:rsidRDefault="00751E5A">
      <w:pPr>
        <w:ind w:firstLineChars="200" w:firstLine="420"/>
        <w:jc w:val="left"/>
        <w:rPr>
          <w:rFonts w:ascii="微软雅黑" w:eastAsia="微软雅黑" w:hAnsi="微软雅黑"/>
          <w:bCs/>
          <w:szCs w:val="21"/>
        </w:rPr>
      </w:pPr>
    </w:p>
    <w:p w:rsidR="00751E5A" w:rsidRDefault="00751E5A">
      <w:pPr>
        <w:ind w:firstLineChars="200" w:firstLine="420"/>
        <w:jc w:val="left"/>
        <w:rPr>
          <w:rFonts w:ascii="微软雅黑" w:eastAsia="微软雅黑" w:hAnsi="微软雅黑"/>
          <w:bCs/>
          <w:szCs w:val="21"/>
        </w:rPr>
      </w:pPr>
    </w:p>
    <w:p w:rsidR="00751E5A" w:rsidRDefault="00751E5A">
      <w:pPr>
        <w:ind w:firstLineChars="200" w:firstLine="420"/>
        <w:jc w:val="center"/>
        <w:rPr>
          <w:rFonts w:ascii="微软雅黑" w:eastAsia="微软雅黑" w:hAnsi="微软雅黑"/>
          <w:bCs/>
          <w:szCs w:val="21"/>
        </w:rPr>
      </w:pPr>
    </w:p>
    <w:p w:rsidR="00751E5A" w:rsidRDefault="00751E5A">
      <w:pPr>
        <w:ind w:firstLineChars="200" w:firstLine="420"/>
        <w:jc w:val="center"/>
        <w:rPr>
          <w:rFonts w:ascii="微软雅黑" w:eastAsia="微软雅黑" w:hAnsi="微软雅黑"/>
          <w:bCs/>
          <w:szCs w:val="21"/>
        </w:rPr>
      </w:pPr>
    </w:p>
    <w:p w:rsidR="00751E5A" w:rsidRDefault="002F6E0B">
      <w:pPr>
        <w:ind w:firstLineChars="200" w:firstLine="420"/>
        <w:jc w:val="center"/>
        <w:rPr>
          <w:rFonts w:ascii="微软雅黑" w:eastAsia="微软雅黑" w:hAnsi="微软雅黑"/>
          <w:bCs/>
          <w:szCs w:val="21"/>
        </w:rPr>
      </w:pPr>
      <w:r>
        <w:rPr>
          <w:rFonts w:ascii="微软雅黑" w:eastAsia="微软雅黑" w:hAnsi="微软雅黑" w:hint="eastAsia"/>
          <w:bCs/>
          <w:szCs w:val="21"/>
        </w:rPr>
        <w:t>图3</w:t>
      </w:r>
    </w:p>
    <w:p w:rsidR="00751E5A" w:rsidRDefault="00751E5A">
      <w:pPr>
        <w:ind w:firstLineChars="200" w:firstLine="420"/>
        <w:jc w:val="left"/>
      </w:pPr>
    </w:p>
    <w:p w:rsidR="00751E5A" w:rsidRDefault="00751E5A" w:rsidP="0074584B">
      <w:pPr>
        <w:wordWrap w:val="0"/>
        <w:ind w:firstLineChars="200" w:firstLine="220"/>
        <w:jc w:val="right"/>
        <w:rPr>
          <w:rFonts w:ascii="华文细黑" w:eastAsia="华文细黑" w:hAnsi="华文细黑" w:cs="华文细黑"/>
          <w:sz w:val="11"/>
          <w:szCs w:val="13"/>
        </w:rPr>
      </w:pPr>
    </w:p>
    <w:p w:rsidR="00751E5A" w:rsidRDefault="002F6E0B">
      <w:pPr>
        <w:wordWrap w:val="0"/>
        <w:ind w:firstLineChars="200" w:firstLine="420"/>
        <w:jc w:val="right"/>
        <w:rPr>
          <w:rFonts w:ascii="华文细黑" w:eastAsia="华文细黑" w:hAnsi="华文细黑" w:cs="华文细黑"/>
          <w:sz w:val="11"/>
          <w:szCs w:val="13"/>
        </w:rPr>
      </w:pPr>
      <w:r>
        <w:rPr>
          <w:noProof/>
        </w:rPr>
        <w:drawing>
          <wp:anchor distT="0" distB="0" distL="114300" distR="114300" simplePos="0" relativeHeight="251662336" behindDoc="1" locked="0" layoutInCell="1" allowOverlap="1">
            <wp:simplePos x="0" y="0"/>
            <wp:positionH relativeFrom="column">
              <wp:posOffset>24765</wp:posOffset>
            </wp:positionH>
            <wp:positionV relativeFrom="paragraph">
              <wp:posOffset>-424180</wp:posOffset>
            </wp:positionV>
            <wp:extent cx="5268595" cy="2180590"/>
            <wp:effectExtent l="0" t="0" r="8255" b="1016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68595" cy="2180590"/>
                    </a:xfrm>
                    <a:prstGeom prst="rect">
                      <a:avLst/>
                    </a:prstGeom>
                    <a:noFill/>
                    <a:ln w="9525">
                      <a:noFill/>
                      <a:miter/>
                    </a:ln>
                  </pic:spPr>
                </pic:pic>
              </a:graphicData>
            </a:graphic>
          </wp:anchor>
        </w:drawing>
      </w:r>
    </w:p>
    <w:p w:rsidR="00751E5A" w:rsidRDefault="00751E5A" w:rsidP="0074584B">
      <w:pPr>
        <w:wordWrap w:val="0"/>
        <w:ind w:firstLineChars="200" w:firstLine="220"/>
        <w:jc w:val="right"/>
        <w:rPr>
          <w:rFonts w:ascii="华文细黑" w:eastAsia="华文细黑" w:hAnsi="华文细黑" w:cs="华文细黑"/>
          <w:sz w:val="11"/>
          <w:szCs w:val="13"/>
        </w:rPr>
      </w:pPr>
    </w:p>
    <w:p w:rsidR="00751E5A" w:rsidRDefault="00751E5A" w:rsidP="0074584B">
      <w:pPr>
        <w:wordWrap w:val="0"/>
        <w:ind w:firstLineChars="200" w:firstLine="220"/>
        <w:jc w:val="right"/>
        <w:rPr>
          <w:rFonts w:ascii="华文细黑" w:eastAsia="华文细黑" w:hAnsi="华文细黑" w:cs="华文细黑"/>
          <w:sz w:val="11"/>
          <w:szCs w:val="13"/>
        </w:rPr>
      </w:pPr>
    </w:p>
    <w:p w:rsidR="00751E5A" w:rsidRDefault="00751E5A" w:rsidP="0074584B">
      <w:pPr>
        <w:wordWrap w:val="0"/>
        <w:ind w:firstLineChars="200" w:firstLine="220"/>
        <w:jc w:val="right"/>
        <w:rPr>
          <w:rFonts w:ascii="华文细黑" w:eastAsia="华文细黑" w:hAnsi="华文细黑" w:cs="华文细黑"/>
          <w:sz w:val="11"/>
          <w:szCs w:val="13"/>
        </w:rPr>
      </w:pPr>
    </w:p>
    <w:p w:rsidR="00751E5A" w:rsidRDefault="00751E5A" w:rsidP="0074584B">
      <w:pPr>
        <w:wordWrap w:val="0"/>
        <w:ind w:firstLineChars="200" w:firstLine="220"/>
        <w:jc w:val="right"/>
        <w:rPr>
          <w:rFonts w:ascii="华文细黑" w:eastAsia="华文细黑" w:hAnsi="华文细黑" w:cs="华文细黑"/>
          <w:sz w:val="11"/>
          <w:szCs w:val="13"/>
        </w:rPr>
      </w:pPr>
    </w:p>
    <w:p w:rsidR="00751E5A" w:rsidRDefault="00751E5A" w:rsidP="0074584B">
      <w:pPr>
        <w:wordWrap w:val="0"/>
        <w:ind w:firstLineChars="200" w:firstLine="220"/>
        <w:jc w:val="right"/>
        <w:rPr>
          <w:rFonts w:ascii="华文细黑" w:eastAsia="华文细黑" w:hAnsi="华文细黑" w:cs="华文细黑"/>
          <w:sz w:val="11"/>
          <w:szCs w:val="13"/>
        </w:rPr>
      </w:pPr>
    </w:p>
    <w:p w:rsidR="00751E5A" w:rsidRDefault="00751E5A" w:rsidP="0074584B">
      <w:pPr>
        <w:wordWrap w:val="0"/>
        <w:ind w:firstLineChars="200" w:firstLine="220"/>
        <w:jc w:val="right"/>
        <w:rPr>
          <w:rFonts w:ascii="华文细黑" w:eastAsia="华文细黑" w:hAnsi="华文细黑" w:cs="华文细黑"/>
          <w:sz w:val="11"/>
          <w:szCs w:val="13"/>
        </w:rPr>
      </w:pPr>
    </w:p>
    <w:p w:rsidR="00751E5A" w:rsidRDefault="00751E5A" w:rsidP="0074584B">
      <w:pPr>
        <w:wordWrap w:val="0"/>
        <w:ind w:firstLineChars="200" w:firstLine="220"/>
        <w:jc w:val="right"/>
        <w:rPr>
          <w:rFonts w:ascii="华文细黑" w:eastAsia="华文细黑" w:hAnsi="华文细黑" w:cs="华文细黑"/>
          <w:sz w:val="11"/>
          <w:szCs w:val="13"/>
        </w:rPr>
      </w:pPr>
    </w:p>
    <w:p w:rsidR="00751E5A" w:rsidRDefault="00751E5A" w:rsidP="0074584B">
      <w:pPr>
        <w:wordWrap w:val="0"/>
        <w:ind w:firstLineChars="200" w:firstLine="220"/>
        <w:jc w:val="right"/>
        <w:rPr>
          <w:rFonts w:ascii="华文细黑" w:eastAsia="华文细黑" w:hAnsi="华文细黑" w:cs="华文细黑"/>
          <w:sz w:val="11"/>
          <w:szCs w:val="13"/>
        </w:rPr>
      </w:pPr>
    </w:p>
    <w:p w:rsidR="00751E5A" w:rsidRDefault="002F6E0B" w:rsidP="0074584B">
      <w:pPr>
        <w:wordWrap w:val="0"/>
        <w:ind w:firstLineChars="200" w:firstLine="220"/>
        <w:jc w:val="right"/>
        <w:rPr>
          <w:rFonts w:ascii="华文细黑" w:eastAsia="华文细黑" w:hAnsi="华文细黑" w:cs="华文细黑"/>
          <w:sz w:val="11"/>
          <w:szCs w:val="13"/>
        </w:rPr>
      </w:pPr>
      <w:r>
        <w:rPr>
          <w:rFonts w:ascii="华文细黑" w:eastAsia="华文细黑" w:hAnsi="华文细黑" w:cs="华文细黑" w:hint="eastAsia"/>
          <w:sz w:val="11"/>
          <w:szCs w:val="13"/>
        </w:rPr>
        <w:t>数据来源：CSM 35城市 2015年12月-2016年2月27日</w:t>
      </w:r>
    </w:p>
    <w:p w:rsidR="00751E5A" w:rsidRDefault="002F6E0B">
      <w:pPr>
        <w:ind w:firstLineChars="200" w:firstLine="420"/>
        <w:jc w:val="left"/>
        <w:rPr>
          <w:rFonts w:ascii="微软雅黑" w:eastAsia="微软雅黑" w:hAnsi="微软雅黑"/>
          <w:b/>
          <w:szCs w:val="21"/>
        </w:rPr>
      </w:pPr>
      <w:r>
        <w:rPr>
          <w:rFonts w:ascii="微软雅黑" w:eastAsia="微软雅黑" w:hAnsi="微软雅黑" w:hint="eastAsia"/>
          <w:b/>
          <w:szCs w:val="21"/>
        </w:rPr>
        <w:t>有态度的收视，引发大众的共鸣</w:t>
      </w:r>
    </w:p>
    <w:p w:rsidR="00751E5A" w:rsidRDefault="002F6E0B">
      <w:pPr>
        <w:ind w:firstLineChars="200" w:firstLine="420"/>
        <w:jc w:val="left"/>
        <w:rPr>
          <w:rFonts w:ascii="微软雅黑" w:eastAsia="微软雅黑" w:hAnsi="微软雅黑"/>
          <w:bCs/>
          <w:szCs w:val="21"/>
        </w:rPr>
      </w:pPr>
      <w:r>
        <w:rPr>
          <w:rFonts w:ascii="微软雅黑" w:eastAsia="微软雅黑" w:hAnsi="微软雅黑" w:hint="eastAsia"/>
          <w:bCs/>
          <w:szCs w:val="21"/>
        </w:rPr>
        <w:t>作为中国最具话题的动画电影之一，《大圣归来》从开播以来就受到各阶层人群的关注，而合理有效的“点映式编播”也保障了影片与品牌的曝光质量，同时通过影片所传递的正能也向大众传播出瓜子二手车满满的理想和坚定态度。</w:t>
      </w:r>
    </w:p>
    <w:p w:rsidR="00751E5A" w:rsidRDefault="002F6E0B">
      <w:pPr>
        <w:ind w:firstLineChars="200" w:firstLine="420"/>
        <w:jc w:val="left"/>
        <w:rPr>
          <w:rFonts w:ascii="微软雅黑" w:eastAsia="微软雅黑" w:hAnsi="微软雅黑"/>
          <w:bCs/>
          <w:szCs w:val="21"/>
        </w:rPr>
      </w:pPr>
      <w:r>
        <w:rPr>
          <w:rFonts w:ascii="微软雅黑" w:eastAsia="微软雅黑" w:hAnsi="微软雅黑" w:hint="eastAsia"/>
          <w:bCs/>
          <w:szCs w:val="21"/>
        </w:rPr>
        <w:t>众所周知《大圣归来》是一部励志类动画片，其影响效果与内涵完全符合90后00后观众的口味，整场电影都是满满的“二次元”风味，十分匹配“互联网+”时代下的青少年的审美趣味。大年初一与大年初六播出的影片，4-14岁人群收视基本破2%！25-34岁人群，每期收视平均上星排名位列前三，这样的收视效果相当可观！</w:t>
      </w:r>
    </w:p>
    <w:p w:rsidR="00751E5A" w:rsidRDefault="002F6E0B">
      <w:pPr>
        <w:ind w:firstLineChars="200" w:firstLine="420"/>
        <w:jc w:val="center"/>
        <w:rPr>
          <w:rFonts w:ascii="微软雅黑" w:eastAsia="微软雅黑" w:hAnsi="微软雅黑"/>
          <w:bCs/>
          <w:szCs w:val="21"/>
        </w:rPr>
      </w:pPr>
      <w:r>
        <w:rPr>
          <w:rFonts w:ascii="微软雅黑" w:eastAsia="微软雅黑" w:hAnsi="微软雅黑" w:hint="eastAsia"/>
          <w:bCs/>
          <w:szCs w:val="21"/>
        </w:rPr>
        <w:t>图4</w:t>
      </w:r>
    </w:p>
    <w:p w:rsidR="00751E5A" w:rsidRDefault="002F6E0B">
      <w:pPr>
        <w:ind w:firstLineChars="200" w:firstLine="420"/>
        <w:jc w:val="left"/>
        <w:rPr>
          <w:rFonts w:ascii="微软雅黑" w:eastAsia="微软雅黑" w:hAnsi="微软雅黑"/>
          <w:bCs/>
          <w:szCs w:val="21"/>
        </w:rPr>
      </w:pPr>
      <w:r>
        <w:rPr>
          <w:noProof/>
        </w:rPr>
        <w:drawing>
          <wp:anchor distT="0" distB="0" distL="114300" distR="114300" simplePos="0" relativeHeight="251661312" behindDoc="1" locked="0" layoutInCell="1" allowOverlap="1">
            <wp:simplePos x="0" y="0"/>
            <wp:positionH relativeFrom="column">
              <wp:posOffset>160020</wp:posOffset>
            </wp:positionH>
            <wp:positionV relativeFrom="paragraph">
              <wp:posOffset>29845</wp:posOffset>
            </wp:positionV>
            <wp:extent cx="5268595" cy="2180590"/>
            <wp:effectExtent l="0" t="0" r="8255" b="1016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268595" cy="2180590"/>
                    </a:xfrm>
                    <a:prstGeom prst="rect">
                      <a:avLst/>
                    </a:prstGeom>
                    <a:noFill/>
                    <a:ln w="9525">
                      <a:noFill/>
                      <a:miter/>
                    </a:ln>
                  </pic:spPr>
                </pic:pic>
              </a:graphicData>
            </a:graphic>
          </wp:anchor>
        </w:drawing>
      </w:r>
    </w:p>
    <w:p w:rsidR="00751E5A" w:rsidRDefault="00751E5A">
      <w:pPr>
        <w:ind w:firstLineChars="200" w:firstLine="420"/>
        <w:jc w:val="left"/>
        <w:rPr>
          <w:rFonts w:ascii="微软雅黑" w:eastAsia="微软雅黑" w:hAnsi="微软雅黑"/>
          <w:bCs/>
          <w:szCs w:val="21"/>
        </w:rPr>
      </w:pPr>
    </w:p>
    <w:p w:rsidR="00751E5A" w:rsidRDefault="00751E5A">
      <w:pPr>
        <w:ind w:firstLineChars="200" w:firstLine="420"/>
        <w:jc w:val="left"/>
        <w:rPr>
          <w:rFonts w:ascii="微软雅黑" w:eastAsia="微软雅黑" w:hAnsi="微软雅黑"/>
          <w:bCs/>
          <w:szCs w:val="21"/>
        </w:rPr>
      </w:pPr>
    </w:p>
    <w:p w:rsidR="00751E5A" w:rsidRDefault="00751E5A">
      <w:pPr>
        <w:ind w:firstLineChars="200" w:firstLine="420"/>
        <w:jc w:val="left"/>
        <w:rPr>
          <w:rFonts w:ascii="微软雅黑" w:eastAsia="微软雅黑" w:hAnsi="微软雅黑"/>
          <w:bCs/>
          <w:szCs w:val="21"/>
        </w:rPr>
      </w:pPr>
    </w:p>
    <w:p w:rsidR="00751E5A" w:rsidRDefault="00751E5A">
      <w:pPr>
        <w:ind w:firstLineChars="200" w:firstLine="420"/>
        <w:jc w:val="left"/>
        <w:rPr>
          <w:rFonts w:ascii="微软雅黑" w:eastAsia="微软雅黑" w:hAnsi="微软雅黑"/>
          <w:bCs/>
          <w:szCs w:val="21"/>
        </w:rPr>
      </w:pPr>
    </w:p>
    <w:p w:rsidR="00751E5A" w:rsidRDefault="00751E5A" w:rsidP="0074584B">
      <w:pPr>
        <w:wordWrap w:val="0"/>
        <w:ind w:firstLineChars="200" w:firstLine="220"/>
        <w:jc w:val="right"/>
        <w:rPr>
          <w:rFonts w:ascii="华文细黑" w:eastAsia="华文细黑" w:hAnsi="华文细黑" w:cs="华文细黑"/>
          <w:sz w:val="11"/>
          <w:szCs w:val="13"/>
        </w:rPr>
      </w:pPr>
    </w:p>
    <w:p w:rsidR="00751E5A" w:rsidRDefault="002F6E0B" w:rsidP="0074584B">
      <w:pPr>
        <w:wordWrap w:val="0"/>
        <w:ind w:firstLineChars="200" w:firstLine="220"/>
        <w:jc w:val="right"/>
        <w:rPr>
          <w:rFonts w:ascii="华文细黑" w:eastAsia="华文细黑" w:hAnsi="华文细黑" w:cs="华文细黑"/>
          <w:sz w:val="11"/>
          <w:szCs w:val="13"/>
        </w:rPr>
      </w:pPr>
      <w:r>
        <w:rPr>
          <w:rFonts w:ascii="华文细黑" w:eastAsia="华文细黑" w:hAnsi="华文细黑" w:cs="华文细黑" w:hint="eastAsia"/>
          <w:sz w:val="11"/>
          <w:szCs w:val="13"/>
        </w:rPr>
        <w:t>数据来源：CSM 35城市 2016年2月8日----27日</w:t>
      </w:r>
    </w:p>
    <w:p w:rsidR="00751E5A" w:rsidRDefault="002F6E0B">
      <w:pPr>
        <w:ind w:firstLineChars="200" w:firstLine="420"/>
        <w:jc w:val="left"/>
        <w:rPr>
          <w:rFonts w:ascii="微软雅黑" w:eastAsia="微软雅黑" w:hAnsi="微软雅黑"/>
          <w:bCs/>
          <w:szCs w:val="21"/>
        </w:rPr>
      </w:pPr>
      <w:r>
        <w:rPr>
          <w:rFonts w:ascii="微软雅黑" w:eastAsia="微软雅黑" w:hAnsi="微软雅黑" w:hint="eastAsia"/>
          <w:bCs/>
          <w:szCs w:val="21"/>
        </w:rPr>
        <w:t>媒体能够通过内容来影响受众，发挥提点受众态度和行为的效果。而舆论领袖既是受众</w:t>
      </w:r>
      <w:r>
        <w:rPr>
          <w:rFonts w:ascii="微软雅黑" w:eastAsia="微软雅黑" w:hAnsi="微软雅黑" w:hint="eastAsia"/>
          <w:bCs/>
          <w:szCs w:val="21"/>
        </w:rPr>
        <w:lastRenderedPageBreak/>
        <w:t>中的一部分，同时又能够影响一部分受众，在传播活动中具有十分巨大的影响力，可以起到以一抵百甚至更大的传播效力。</w:t>
      </w:r>
    </w:p>
    <w:p w:rsidR="00751E5A" w:rsidRDefault="002F6E0B">
      <w:pPr>
        <w:ind w:firstLineChars="200" w:firstLine="420"/>
        <w:jc w:val="left"/>
        <w:rPr>
          <w:rFonts w:ascii="微软雅黑" w:eastAsia="微软雅黑" w:hAnsi="微软雅黑"/>
          <w:bCs/>
          <w:szCs w:val="21"/>
        </w:rPr>
      </w:pPr>
      <w:r>
        <w:rPr>
          <w:rFonts w:ascii="微软雅黑" w:eastAsia="微软雅黑" w:hAnsi="微软雅黑" w:hint="eastAsia"/>
          <w:bCs/>
          <w:szCs w:val="21"/>
        </w:rPr>
        <w:t>《大圣归来》不仅满足小孩子的观影需求，又满足了普通受众、知识分子等高端成年舆论领袖类观众的观影情怀，这样的经典影视所达到的高度是一般电影所不能睥睨的，而瓜子二手车借助电影频道这个平台，不仅有效背书有态度的电影精髓，还传递出有态度的品牌内涵。</w:t>
      </w:r>
    </w:p>
    <w:p w:rsidR="00751E5A" w:rsidRDefault="002F6E0B">
      <w:pPr>
        <w:ind w:firstLineChars="200" w:firstLine="420"/>
        <w:jc w:val="center"/>
        <w:rPr>
          <w:rFonts w:ascii="微软雅黑" w:eastAsia="微软雅黑" w:hAnsi="微软雅黑"/>
          <w:bCs/>
          <w:szCs w:val="21"/>
        </w:rPr>
      </w:pPr>
      <w:r>
        <w:rPr>
          <w:rFonts w:ascii="微软雅黑" w:eastAsia="微软雅黑" w:hAnsi="微软雅黑" w:hint="eastAsia"/>
          <w:bCs/>
          <w:szCs w:val="21"/>
        </w:rPr>
        <w:t>图5</w:t>
      </w:r>
    </w:p>
    <w:p w:rsidR="00751E5A" w:rsidRDefault="00B06639">
      <w:pPr>
        <w:ind w:firstLineChars="200" w:firstLine="420"/>
        <w:jc w:val="left"/>
        <w:rPr>
          <w:rFonts w:ascii="微软雅黑" w:eastAsia="微软雅黑" w:hAnsi="微软雅黑"/>
          <w:bCs/>
          <w:szCs w:val="21"/>
        </w:rPr>
      </w:pPr>
      <w:r w:rsidRPr="00B06639">
        <w:pict>
          <v:rect id="_x0000_s1026" style="position:absolute;left:0;text-align:left;margin-left:365.9pt;margin-top:25.3pt;width:32.95pt;height:127.05pt;z-index:251685888;v-text-anchor:middle" o:gfxdata="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HBbN+2QAAAAoBAAAPAAAAAAAAAAEAIAAAACIAAABkcnMvZG93bnJl&#10;di54bWxQSwECFAAUAAAACACHTuJAetj7em4CAACtBAAADgAAAAAAAAABACAAAAAoAQAAZHJzL2Uy&#10;b0RvYy54bWxQSwUGAAAAAAYABgBZAQAACAYAAAAA&#10;" filled="f" strokecolor="#c55a11" strokeweight="1pt"/>
        </w:pict>
      </w:r>
      <w:r w:rsidRPr="00B06639">
        <w:pict>
          <v:rect id="_x0000_s1030" style="position:absolute;left:0;text-align:left;margin-left:267.35pt;margin-top:24.8pt;width:30.7pt;height:127.05pt;z-index:251700224;v-text-anchor:middle" o:gfxdata="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mB/hw2QAAAAoBAAAPAAAAAAAAAAEAIAAAACIAAABkcnMvZG93bnJldi54&#10;bWxQSwECFAAUAAAACACHTuJAgXWCqmsCAACtBAAADgAAAAAAAAABACAAAAAoAQAAZHJzL2Uyb0Rv&#10;Yy54bWxQSwUGAAAAAAYABgBZAQAABQYAAAAA&#10;" filled="f" strokecolor="#c55a11" strokeweight="1pt"/>
        </w:pict>
      </w:r>
      <w:r w:rsidRPr="00B06639">
        <w:pict>
          <v:rect id="_x0000_s1029" style="position:absolute;left:0;text-align:left;margin-left:165.75pt;margin-top:24.5pt;width:30.7pt;height:127.05pt;z-index:251743232;v-text-anchor:middle" o:gfxdata="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VFEG/YAAAACgEAAA8AAAAAAAAAAQAgAAAAIgAAAGRycy9kb3ducmV2&#10;LnhtbFBLAQIUABQAAAAIAIdO4kC8YT0bbgIAAK0EAAAOAAAAAAAAAAEAIAAAACcBAABkcnMvZTJv&#10;RG9jLnhtbFBLBQYAAAAABgAGAFkBAAAHBgAAAAA=&#10;" filled="f" strokecolor="#c55a11" strokeweight="1pt"/>
        </w:pict>
      </w:r>
      <w:r w:rsidRPr="00B06639">
        <w:pict>
          <v:rect id="_x0000_s1028" style="position:absolute;left:0;text-align:left;margin-left:208.9pt;margin-top:25.65pt;width:44.15pt;height:127.05pt;z-index:251671552;v-text-anchor:middle" o:gfxdata="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ugy/r2AAAAAoBAAAPAAAAAAAAAAEAIAAAACIAAABkcnMvZG93bnJl&#10;di54bWxQSwECFAAUAAAACACHTuJA967ofG8CAACtBAAADgAAAAAAAAABACAAAAAnAQAAZHJzL2Uy&#10;b0RvYy54bWxQSwUGAAAAAAYABgBZAQAACAYAAAAA&#10;" filled="f" strokecolor="#c55a11" strokeweight="1pt"/>
        </w:pict>
      </w:r>
      <w:r w:rsidRPr="00B06639">
        <w:pict>
          <v:rect id="_x0000_s1027" style="position:absolute;left:0;text-align:left;margin-left:65.3pt;margin-top:24.8pt;width:57.05pt;height:127.05pt;z-index:251664384;v-text-anchor:middle" o:gfxdata="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6NvH9gAAAAKAQAADwAAAAAAAAABACAAAAAiAAAAZHJzL2Rvd25yZXYueG1s&#10;UEsBAhQAFAAAAAgAh07iQBawDQRqAgAArQQAAA4AAAAAAAAAAQAgAAAAJwEAAGRycy9lMm9Eb2Mu&#10;eG1sUEsFBgAAAAAGAAYAWQEAAAMGAAAAAA==&#10;" filled="f" strokecolor="#c55a11" strokeweight="1pt"/>
        </w:pict>
      </w:r>
      <w:r w:rsidR="002F6E0B">
        <w:rPr>
          <w:noProof/>
        </w:rPr>
        <w:drawing>
          <wp:anchor distT="0" distB="0" distL="114300" distR="114300" simplePos="0" relativeHeight="251663360" behindDoc="1" locked="0" layoutInCell="1" allowOverlap="1">
            <wp:simplePos x="0" y="0"/>
            <wp:positionH relativeFrom="column">
              <wp:posOffset>60325</wp:posOffset>
            </wp:positionH>
            <wp:positionV relativeFrom="paragraph">
              <wp:posOffset>37465</wp:posOffset>
            </wp:positionV>
            <wp:extent cx="5269230" cy="2569210"/>
            <wp:effectExtent l="0" t="0" r="7620" b="254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5269230" cy="2569210"/>
                    </a:xfrm>
                    <a:prstGeom prst="rect">
                      <a:avLst/>
                    </a:prstGeom>
                    <a:noFill/>
                    <a:ln w="9525">
                      <a:noFill/>
                      <a:miter/>
                    </a:ln>
                  </pic:spPr>
                </pic:pic>
              </a:graphicData>
            </a:graphic>
          </wp:anchor>
        </w:drawing>
      </w:r>
    </w:p>
    <w:p w:rsidR="00751E5A" w:rsidRDefault="00751E5A">
      <w:pPr>
        <w:ind w:firstLineChars="200" w:firstLine="420"/>
        <w:jc w:val="left"/>
        <w:rPr>
          <w:rFonts w:ascii="微软雅黑" w:eastAsia="微软雅黑" w:hAnsi="微软雅黑"/>
          <w:bCs/>
          <w:szCs w:val="21"/>
        </w:rPr>
      </w:pPr>
    </w:p>
    <w:p w:rsidR="00751E5A" w:rsidRDefault="00751E5A">
      <w:pPr>
        <w:ind w:firstLineChars="200" w:firstLine="420"/>
        <w:jc w:val="left"/>
        <w:rPr>
          <w:rFonts w:ascii="微软雅黑" w:eastAsia="微软雅黑" w:hAnsi="微软雅黑"/>
          <w:bCs/>
          <w:szCs w:val="21"/>
        </w:rPr>
      </w:pPr>
    </w:p>
    <w:p w:rsidR="00751E5A" w:rsidRDefault="00751E5A">
      <w:pPr>
        <w:ind w:firstLineChars="200" w:firstLine="420"/>
        <w:jc w:val="left"/>
        <w:rPr>
          <w:rFonts w:ascii="微软雅黑" w:eastAsia="微软雅黑" w:hAnsi="微软雅黑"/>
          <w:bCs/>
          <w:szCs w:val="21"/>
        </w:rPr>
      </w:pPr>
    </w:p>
    <w:p w:rsidR="00751E5A" w:rsidRDefault="00751E5A">
      <w:pPr>
        <w:ind w:firstLineChars="200" w:firstLine="420"/>
        <w:jc w:val="left"/>
        <w:rPr>
          <w:rFonts w:ascii="微软雅黑" w:eastAsia="微软雅黑" w:hAnsi="微软雅黑"/>
          <w:bCs/>
          <w:szCs w:val="21"/>
        </w:rPr>
      </w:pPr>
    </w:p>
    <w:p w:rsidR="00751E5A" w:rsidRDefault="00751E5A">
      <w:pPr>
        <w:ind w:firstLineChars="200" w:firstLine="420"/>
        <w:jc w:val="left"/>
        <w:rPr>
          <w:rFonts w:ascii="微软雅黑" w:eastAsia="微软雅黑" w:hAnsi="微软雅黑"/>
          <w:bCs/>
          <w:szCs w:val="21"/>
        </w:rPr>
      </w:pPr>
    </w:p>
    <w:p w:rsidR="00751E5A" w:rsidRDefault="00751E5A">
      <w:pPr>
        <w:ind w:firstLineChars="200" w:firstLine="420"/>
        <w:jc w:val="left"/>
        <w:rPr>
          <w:rFonts w:ascii="微软雅黑" w:eastAsia="微软雅黑" w:hAnsi="微软雅黑"/>
          <w:bCs/>
          <w:szCs w:val="21"/>
        </w:rPr>
      </w:pPr>
    </w:p>
    <w:p w:rsidR="00751E5A" w:rsidRDefault="002F6E0B" w:rsidP="0074584B">
      <w:pPr>
        <w:wordWrap w:val="0"/>
        <w:ind w:firstLineChars="200" w:firstLine="220"/>
        <w:jc w:val="right"/>
        <w:rPr>
          <w:rFonts w:ascii="华文细黑" w:eastAsia="华文细黑" w:hAnsi="华文细黑" w:cs="华文细黑"/>
          <w:sz w:val="11"/>
          <w:szCs w:val="13"/>
        </w:rPr>
      </w:pPr>
      <w:r>
        <w:rPr>
          <w:rFonts w:ascii="华文细黑" w:eastAsia="华文细黑" w:hAnsi="华文细黑" w:cs="华文细黑" w:hint="eastAsia"/>
          <w:sz w:val="11"/>
          <w:szCs w:val="13"/>
        </w:rPr>
        <w:t>数据来源：CSM 35城市 2016年2月8日----27日</w:t>
      </w:r>
    </w:p>
    <w:p w:rsidR="00751E5A" w:rsidRDefault="002F6E0B">
      <w:pPr>
        <w:ind w:firstLineChars="200" w:firstLine="420"/>
        <w:jc w:val="left"/>
        <w:rPr>
          <w:rFonts w:ascii="微软雅黑" w:eastAsia="微软雅黑" w:hAnsi="微软雅黑"/>
          <w:bCs/>
          <w:szCs w:val="21"/>
        </w:rPr>
      </w:pPr>
      <w:r>
        <w:rPr>
          <w:rFonts w:ascii="微软雅黑" w:eastAsia="微软雅黑" w:hAnsi="微软雅黑" w:hint="eastAsia"/>
          <w:bCs/>
          <w:szCs w:val="21"/>
        </w:rPr>
        <w:t>总体来说，《西游记之大圣归来》是一部有调性的电影，通过电影频道在春节的播出，如此经典的影视作品让已陷于情怀认同中的大众对这部影片的认识更加真实立体，情感上更加贴近。而对于旨在广告的浪潮里打头阵，提升自身知名度和品牌影响力的瓜子二手车而言，与如此大手笔的经典影视作品相结合，基于共鸣的自发传播，其产品价值得到高效提升也是必然的。</w:t>
      </w:r>
    </w:p>
    <w:p w:rsidR="00751E5A" w:rsidRDefault="00751E5A">
      <w:pPr>
        <w:ind w:firstLineChars="200" w:firstLine="420"/>
        <w:jc w:val="right"/>
      </w:pPr>
    </w:p>
    <w:sectPr w:rsidR="00751E5A" w:rsidSect="00751E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2B7" w:rsidRDefault="007232B7" w:rsidP="0074584B">
      <w:r>
        <w:separator/>
      </w:r>
    </w:p>
  </w:endnote>
  <w:endnote w:type="continuationSeparator" w:id="1">
    <w:p w:rsidR="007232B7" w:rsidRDefault="007232B7" w:rsidP="00745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汉仪报宋简">
    <w:altName w:val="宋体"/>
    <w:charset w:val="86"/>
    <w:family w:val="swiss"/>
    <w:pitch w:val="default"/>
    <w:sig w:usb0="00000000" w:usb1="00000000" w:usb2="00000012"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2B7" w:rsidRDefault="007232B7" w:rsidP="0074584B">
      <w:r>
        <w:separator/>
      </w:r>
    </w:p>
  </w:footnote>
  <w:footnote w:type="continuationSeparator" w:id="1">
    <w:p w:rsidR="007232B7" w:rsidRDefault="007232B7" w:rsidP="007458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751E5A"/>
    <w:rsid w:val="002F6E0B"/>
    <w:rsid w:val="00540D96"/>
    <w:rsid w:val="006B423F"/>
    <w:rsid w:val="006E1104"/>
    <w:rsid w:val="007232B7"/>
    <w:rsid w:val="0074584B"/>
    <w:rsid w:val="00751E5A"/>
    <w:rsid w:val="00B06639"/>
    <w:rsid w:val="00B26413"/>
    <w:rsid w:val="01885910"/>
    <w:rsid w:val="01FB5C4F"/>
    <w:rsid w:val="02DC07C0"/>
    <w:rsid w:val="03FE6319"/>
    <w:rsid w:val="05D92727"/>
    <w:rsid w:val="06025AE9"/>
    <w:rsid w:val="090F576C"/>
    <w:rsid w:val="0AB4001B"/>
    <w:rsid w:val="0AEE277F"/>
    <w:rsid w:val="0B7E0D69"/>
    <w:rsid w:val="10B56D77"/>
    <w:rsid w:val="11ED22F7"/>
    <w:rsid w:val="136043D7"/>
    <w:rsid w:val="16412291"/>
    <w:rsid w:val="1BA90A6F"/>
    <w:rsid w:val="1EF42755"/>
    <w:rsid w:val="20531417"/>
    <w:rsid w:val="20D32FEA"/>
    <w:rsid w:val="21CC797F"/>
    <w:rsid w:val="22746E93"/>
    <w:rsid w:val="25357D1C"/>
    <w:rsid w:val="25693916"/>
    <w:rsid w:val="26FE1506"/>
    <w:rsid w:val="299C0ED5"/>
    <w:rsid w:val="29B277F5"/>
    <w:rsid w:val="2A66639F"/>
    <w:rsid w:val="2BA04E22"/>
    <w:rsid w:val="2D87143F"/>
    <w:rsid w:val="326957C5"/>
    <w:rsid w:val="36262C62"/>
    <w:rsid w:val="369B3F26"/>
    <w:rsid w:val="3A0B4B47"/>
    <w:rsid w:val="3A1741DD"/>
    <w:rsid w:val="3D454394"/>
    <w:rsid w:val="3FEE0A6F"/>
    <w:rsid w:val="40CD00DD"/>
    <w:rsid w:val="41FD6251"/>
    <w:rsid w:val="424D4CCD"/>
    <w:rsid w:val="43942E6F"/>
    <w:rsid w:val="447A65E5"/>
    <w:rsid w:val="454D7C42"/>
    <w:rsid w:val="462B3DAD"/>
    <w:rsid w:val="481F54E2"/>
    <w:rsid w:val="49BE170B"/>
    <w:rsid w:val="4BF161A7"/>
    <w:rsid w:val="4C7044F7"/>
    <w:rsid w:val="4D9819DB"/>
    <w:rsid w:val="50652DF3"/>
    <w:rsid w:val="50ED7854"/>
    <w:rsid w:val="52BA10C9"/>
    <w:rsid w:val="54782323"/>
    <w:rsid w:val="564C0FA5"/>
    <w:rsid w:val="57F01655"/>
    <w:rsid w:val="58661294"/>
    <w:rsid w:val="59CC340D"/>
    <w:rsid w:val="59EF3319"/>
    <w:rsid w:val="5A2302F0"/>
    <w:rsid w:val="5A482AAE"/>
    <w:rsid w:val="5E9D4C47"/>
    <w:rsid w:val="60A85FA1"/>
    <w:rsid w:val="62FA54F0"/>
    <w:rsid w:val="63AD4F94"/>
    <w:rsid w:val="641E1DD0"/>
    <w:rsid w:val="653B34A1"/>
    <w:rsid w:val="6637243F"/>
    <w:rsid w:val="66383744"/>
    <w:rsid w:val="69FB3DEF"/>
    <w:rsid w:val="6C4C58BD"/>
    <w:rsid w:val="6D5A4776"/>
    <w:rsid w:val="6DA74875"/>
    <w:rsid w:val="6F6A1F57"/>
    <w:rsid w:val="6F9540A0"/>
    <w:rsid w:val="785C34AD"/>
    <w:rsid w:val="7DCB716E"/>
    <w:rsid w:val="7DE76A9E"/>
    <w:rsid w:val="7F1639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E5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51E5A"/>
    <w:rPr>
      <w:b/>
    </w:rPr>
  </w:style>
  <w:style w:type="paragraph" w:customStyle="1" w:styleId="a4">
    <w:name w:val="[基本段落]"/>
    <w:basedOn w:val="a"/>
    <w:uiPriority w:val="99"/>
    <w:qFormat/>
    <w:rsid w:val="00751E5A"/>
    <w:pPr>
      <w:autoSpaceDE w:val="0"/>
      <w:autoSpaceDN w:val="0"/>
      <w:adjustRightInd w:val="0"/>
      <w:spacing w:line="288" w:lineRule="auto"/>
      <w:textAlignment w:val="center"/>
    </w:pPr>
    <w:rPr>
      <w:rFonts w:ascii="宋体" w:cs="宋体"/>
      <w:color w:val="000000"/>
      <w:kern w:val="0"/>
      <w:sz w:val="24"/>
      <w:szCs w:val="24"/>
      <w:lang w:val="zh-CN"/>
    </w:rPr>
  </w:style>
  <w:style w:type="character" w:customStyle="1" w:styleId="a5">
    <w:name w:val="内文"/>
    <w:uiPriority w:val="99"/>
    <w:qFormat/>
    <w:rsid w:val="00751E5A"/>
    <w:rPr>
      <w:rFonts w:ascii="汉仪报宋简" w:eastAsia="汉仪报宋简" w:cs="汉仪报宋简"/>
      <w:sz w:val="17"/>
      <w:szCs w:val="17"/>
    </w:rPr>
  </w:style>
  <w:style w:type="paragraph" w:styleId="a6">
    <w:name w:val="header"/>
    <w:basedOn w:val="a"/>
    <w:link w:val="Char"/>
    <w:rsid w:val="00745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4584B"/>
    <w:rPr>
      <w:rFonts w:ascii="Calibri" w:hAnsi="Calibri"/>
      <w:kern w:val="2"/>
      <w:sz w:val="18"/>
      <w:szCs w:val="18"/>
    </w:rPr>
  </w:style>
  <w:style w:type="paragraph" w:styleId="a7">
    <w:name w:val="footer"/>
    <w:basedOn w:val="a"/>
    <w:link w:val="Char0"/>
    <w:rsid w:val="0074584B"/>
    <w:pPr>
      <w:tabs>
        <w:tab w:val="center" w:pos="4153"/>
        <w:tab w:val="right" w:pos="8306"/>
      </w:tabs>
      <w:snapToGrid w:val="0"/>
      <w:jc w:val="left"/>
    </w:pPr>
    <w:rPr>
      <w:sz w:val="18"/>
      <w:szCs w:val="18"/>
    </w:rPr>
  </w:style>
  <w:style w:type="character" w:customStyle="1" w:styleId="Char0">
    <w:name w:val="页脚 Char"/>
    <w:basedOn w:val="a0"/>
    <w:link w:val="a7"/>
    <w:rsid w:val="0074584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chenjia</dc:creator>
  <cp:lastModifiedBy>LM-YYCM</cp:lastModifiedBy>
  <cp:revision>2</cp:revision>
  <dcterms:created xsi:type="dcterms:W3CDTF">2016-06-17T00:54:00Z</dcterms:created>
  <dcterms:modified xsi:type="dcterms:W3CDTF">2016-06-17T00:54:00Z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